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0836C" w14:textId="77777777" w:rsidR="00D84807" w:rsidRDefault="00D84807" w:rsidP="001C53E0">
      <w:pPr>
        <w:pStyle w:val="Heading1"/>
        <w:spacing w:before="0"/>
        <w:rPr>
          <w:color w:val="0070C0"/>
          <w:sz w:val="36"/>
          <w:szCs w:val="36"/>
        </w:rPr>
      </w:pPr>
    </w:p>
    <w:p w14:paraId="5A078BBF" w14:textId="1D1B802F" w:rsidR="0046567C" w:rsidRPr="0046567C" w:rsidRDefault="004F3848" w:rsidP="0046567C">
      <w:pPr>
        <w:pStyle w:val="Heading1"/>
        <w:spacing w:before="0"/>
        <w:jc w:val="center"/>
        <w:rPr>
          <w:color w:val="0070C0"/>
          <w:sz w:val="36"/>
          <w:szCs w:val="36"/>
        </w:rPr>
      </w:pPr>
      <w:r w:rsidRPr="0046567C">
        <w:rPr>
          <w:color w:val="0070C0"/>
          <w:sz w:val="36"/>
          <w:szCs w:val="36"/>
        </w:rPr>
        <w:t>Attention and Presence in Supervision</w:t>
      </w:r>
      <w:r w:rsidR="0046567C" w:rsidRPr="0046567C">
        <w:rPr>
          <w:color w:val="0070C0"/>
          <w:sz w:val="36"/>
          <w:szCs w:val="36"/>
        </w:rPr>
        <w:t xml:space="preserve"> - references</w:t>
      </w:r>
    </w:p>
    <w:p w14:paraId="0892DCA3" w14:textId="4A124CD8" w:rsidR="004F3848" w:rsidRPr="00CC71E8" w:rsidRDefault="004F3848" w:rsidP="001C53E0">
      <w:pPr>
        <w:pStyle w:val="Heading1"/>
        <w:spacing w:before="0"/>
        <w:jc w:val="center"/>
        <w:rPr>
          <w:color w:val="auto"/>
          <w:sz w:val="32"/>
        </w:rPr>
      </w:pPr>
    </w:p>
    <w:p w14:paraId="18A6DE7A" w14:textId="39D7AB7C" w:rsidR="00152252" w:rsidRPr="0046567C" w:rsidRDefault="00152252">
      <w:pPr>
        <w:ind w:left="0"/>
        <w:rPr>
          <w:rFonts w:eastAsiaTheme="majorEastAsia" w:cstheme="majorBidi"/>
          <w:b/>
          <w:bCs/>
        </w:rPr>
      </w:pPr>
    </w:p>
    <w:p w14:paraId="22E3FB20" w14:textId="77777777" w:rsidR="0046567C" w:rsidRPr="00C8449B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C8449B">
        <w:rPr>
          <w:rFonts w:cs="Arial"/>
        </w:rPr>
        <w:t xml:space="preserve">Cuddy, A. (2016) </w:t>
      </w:r>
      <w:r w:rsidRPr="00C8449B">
        <w:rPr>
          <w:rFonts w:cs="Arial"/>
          <w:i/>
        </w:rPr>
        <w:t>Presence: bringing your boldest self to your biggest challenges</w:t>
      </w:r>
      <w:r w:rsidRPr="00C8449B">
        <w:rPr>
          <w:rFonts w:cs="Arial"/>
        </w:rPr>
        <w:t xml:space="preserve">, London: Orion. </w:t>
      </w:r>
    </w:p>
    <w:p w14:paraId="0084E632" w14:textId="569F5A26" w:rsidR="0046567C" w:rsidRPr="0046567C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46567C">
        <w:rPr>
          <w:rFonts w:cs="Arial"/>
        </w:rPr>
        <w:t>Goleman, D. and Davidson, R.J. (2017)</w:t>
      </w:r>
      <w:r>
        <w:rPr>
          <w:rFonts w:cs="Arial"/>
        </w:rPr>
        <w:t xml:space="preserve"> </w:t>
      </w:r>
      <w:r w:rsidRPr="0046567C">
        <w:rPr>
          <w:rFonts w:cs="Arial"/>
          <w:i/>
        </w:rPr>
        <w:t>The Science of Meditation</w:t>
      </w:r>
      <w:r w:rsidR="00187FE7">
        <w:rPr>
          <w:rFonts w:cs="Arial"/>
        </w:rPr>
        <w:t xml:space="preserve">: How to change </w:t>
      </w:r>
      <w:bookmarkStart w:id="0" w:name="_GoBack"/>
      <w:bookmarkEnd w:id="0"/>
      <w:r w:rsidR="00187FE7">
        <w:rPr>
          <w:rFonts w:cs="Arial"/>
        </w:rPr>
        <w:t>your brain, mind and body</w:t>
      </w:r>
      <w:r>
        <w:rPr>
          <w:rFonts w:cs="Arial"/>
        </w:rPr>
        <w:t>, London: Penguin Random House.</w:t>
      </w:r>
    </w:p>
    <w:p w14:paraId="10387025" w14:textId="5E40019E" w:rsidR="0046567C" w:rsidRDefault="00C8449B" w:rsidP="0033645D">
      <w:pPr>
        <w:spacing w:after="240" w:line="276" w:lineRule="auto"/>
        <w:ind w:left="720" w:hanging="720"/>
        <w:rPr>
          <w:rFonts w:cs="Arial"/>
          <w:color w:val="00B050"/>
        </w:rPr>
      </w:pPr>
      <w:r>
        <w:rPr>
          <w:rFonts w:cs="Arial"/>
        </w:rPr>
        <w:t xml:space="preserve">Harris, M and Brockbank, A. (2011) </w:t>
      </w:r>
      <w:r w:rsidRPr="00C8449B">
        <w:rPr>
          <w:rFonts w:cs="Arial"/>
          <w:i/>
        </w:rPr>
        <w:t>An Integrative Approach to Therapy and Supervision: A Practical Guide for Counsellors and Psychotherapists</w:t>
      </w:r>
      <w:r>
        <w:rPr>
          <w:rFonts w:cs="Arial"/>
        </w:rPr>
        <w:t>, London: Jessica Kingsley.</w:t>
      </w:r>
    </w:p>
    <w:p w14:paraId="754E8632" w14:textId="77777777" w:rsidR="0046567C" w:rsidRPr="00C8449B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C8449B">
        <w:rPr>
          <w:rFonts w:cs="Arial"/>
        </w:rPr>
        <w:t xml:space="preserve">Mearns, D. and Cooper, M. (2005) </w:t>
      </w:r>
      <w:r w:rsidRPr="00C8449B">
        <w:rPr>
          <w:rFonts w:cs="Arial"/>
          <w:i/>
        </w:rPr>
        <w:t>Working at Relational Depth in Counselling and Psychotherapy</w:t>
      </w:r>
      <w:r w:rsidRPr="00C8449B">
        <w:rPr>
          <w:rFonts w:cs="Arial"/>
        </w:rPr>
        <w:t>, London; Sage.</w:t>
      </w:r>
    </w:p>
    <w:p w14:paraId="607F2E17" w14:textId="77777777" w:rsidR="0046567C" w:rsidRPr="00C8449B" w:rsidRDefault="0046567C" w:rsidP="0033645D">
      <w:pPr>
        <w:spacing w:after="240" w:line="276" w:lineRule="auto"/>
        <w:ind w:left="720" w:hanging="720"/>
        <w:rPr>
          <w:rFonts w:cs="Arial"/>
        </w:rPr>
      </w:pPr>
      <w:proofErr w:type="spellStart"/>
      <w:r w:rsidRPr="00C8449B">
        <w:rPr>
          <w:rFonts w:cs="Arial"/>
        </w:rPr>
        <w:t>Mullally</w:t>
      </w:r>
      <w:proofErr w:type="spellEnd"/>
      <w:r w:rsidRPr="00C8449B">
        <w:rPr>
          <w:rFonts w:cs="Arial"/>
        </w:rPr>
        <w:t>, B. (2017) ‘The effect of presence and power in the pastoral supervisory relationship</w:t>
      </w:r>
      <w:r w:rsidRPr="00C8449B">
        <w:rPr>
          <w:rFonts w:cs="Arial"/>
          <w:i/>
        </w:rPr>
        <w:t>’</w:t>
      </w:r>
      <w:r w:rsidRPr="00C8449B">
        <w:rPr>
          <w:rFonts w:cs="Arial"/>
        </w:rPr>
        <w:t xml:space="preserve">, </w:t>
      </w:r>
      <w:r w:rsidRPr="00C8449B">
        <w:rPr>
          <w:rFonts w:cs="Arial"/>
          <w:i/>
        </w:rPr>
        <w:t>HOLINESS: The Journal of Wesley House Cambridge</w:t>
      </w:r>
      <w:r w:rsidRPr="00C8449B">
        <w:rPr>
          <w:rFonts w:cs="Arial"/>
        </w:rPr>
        <w:t>, 3:1; pp5-34.</w:t>
      </w:r>
    </w:p>
    <w:p w14:paraId="29E776A3" w14:textId="497CFBCC" w:rsidR="00187FE7" w:rsidRPr="00187FE7" w:rsidRDefault="00187FE7" w:rsidP="0033645D">
      <w:pPr>
        <w:spacing w:after="240" w:line="276" w:lineRule="auto"/>
        <w:ind w:left="720" w:hanging="720"/>
        <w:rPr>
          <w:rFonts w:cs="Arial"/>
        </w:rPr>
      </w:pPr>
      <w:r w:rsidRPr="00187FE7">
        <w:rPr>
          <w:rFonts w:cs="Arial"/>
        </w:rPr>
        <w:t xml:space="preserve">Ophir, E., Nass, C. and </w:t>
      </w:r>
      <w:r>
        <w:rPr>
          <w:rFonts w:cs="Arial"/>
        </w:rPr>
        <w:t xml:space="preserve">Wagner, A.D. (2009) ‘Cognitive control in media </w:t>
      </w:r>
      <w:proofErr w:type="spellStart"/>
      <w:r>
        <w:rPr>
          <w:rFonts w:cs="Arial"/>
        </w:rPr>
        <w:t>mutlitaskers</w:t>
      </w:r>
      <w:proofErr w:type="spellEnd"/>
      <w:r>
        <w:rPr>
          <w:rFonts w:cs="Arial"/>
        </w:rPr>
        <w:t xml:space="preserve">’, </w:t>
      </w:r>
      <w:r w:rsidRPr="00187FE7">
        <w:rPr>
          <w:rFonts w:cs="Arial"/>
          <w:i/>
        </w:rPr>
        <w:t>P</w:t>
      </w:r>
      <w:r>
        <w:rPr>
          <w:rFonts w:cs="Arial"/>
          <w:i/>
        </w:rPr>
        <w:t xml:space="preserve">roceedings of the </w:t>
      </w:r>
      <w:r w:rsidRPr="00187FE7">
        <w:rPr>
          <w:rFonts w:cs="Arial"/>
          <w:i/>
        </w:rPr>
        <w:t>N</w:t>
      </w:r>
      <w:r>
        <w:rPr>
          <w:rFonts w:cs="Arial"/>
          <w:i/>
        </w:rPr>
        <w:t xml:space="preserve">ational </w:t>
      </w:r>
      <w:r w:rsidRPr="00187FE7">
        <w:rPr>
          <w:rFonts w:cs="Arial"/>
          <w:i/>
        </w:rPr>
        <w:t>A</w:t>
      </w:r>
      <w:r>
        <w:rPr>
          <w:rFonts w:cs="Arial"/>
          <w:i/>
        </w:rPr>
        <w:t xml:space="preserve">cademy of </w:t>
      </w:r>
      <w:r w:rsidRPr="00187FE7">
        <w:rPr>
          <w:rFonts w:cs="Arial"/>
          <w:i/>
        </w:rPr>
        <w:t>S</w:t>
      </w:r>
      <w:r>
        <w:rPr>
          <w:rFonts w:cs="Arial"/>
          <w:i/>
        </w:rPr>
        <w:t xml:space="preserve">ciences, </w:t>
      </w:r>
      <w:r>
        <w:rPr>
          <w:rFonts w:cs="Arial"/>
        </w:rPr>
        <w:t>vol 106, no. 37, pp</w:t>
      </w:r>
      <w:r w:rsidR="00C8449B">
        <w:rPr>
          <w:rFonts w:cs="Arial"/>
        </w:rPr>
        <w:t xml:space="preserve"> </w:t>
      </w:r>
      <w:r>
        <w:rPr>
          <w:rFonts w:cs="Arial"/>
        </w:rPr>
        <w:t>15584-87.</w:t>
      </w:r>
    </w:p>
    <w:p w14:paraId="0A180100" w14:textId="4F1669D9" w:rsidR="0046567C" w:rsidRPr="00187FE7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187FE7">
        <w:rPr>
          <w:rFonts w:cs="Arial"/>
        </w:rPr>
        <w:t xml:space="preserve">Page, S. and </w:t>
      </w:r>
      <w:proofErr w:type="spellStart"/>
      <w:r w:rsidRPr="00187FE7">
        <w:rPr>
          <w:rFonts w:cs="Arial"/>
        </w:rPr>
        <w:t>Wosket</w:t>
      </w:r>
      <w:proofErr w:type="spellEnd"/>
      <w:r w:rsidRPr="00187FE7">
        <w:rPr>
          <w:rFonts w:cs="Arial"/>
        </w:rPr>
        <w:t xml:space="preserve">, V. (2014) </w:t>
      </w:r>
      <w:r w:rsidRPr="00187FE7">
        <w:rPr>
          <w:rFonts w:cs="Arial"/>
          <w:i/>
        </w:rPr>
        <w:t>Supervising the Counsellor and Psychotherapist 3</w:t>
      </w:r>
      <w:r w:rsidRPr="00187FE7">
        <w:rPr>
          <w:rFonts w:cs="Arial"/>
          <w:i/>
          <w:vertAlign w:val="superscript"/>
        </w:rPr>
        <w:t>rd</w:t>
      </w:r>
      <w:r w:rsidRPr="00187FE7">
        <w:rPr>
          <w:rFonts w:cs="Arial"/>
          <w:i/>
        </w:rPr>
        <w:t xml:space="preserve"> </w:t>
      </w:r>
      <w:proofErr w:type="spellStart"/>
      <w:r w:rsidRPr="00187FE7">
        <w:rPr>
          <w:rFonts w:cs="Arial"/>
          <w:i/>
        </w:rPr>
        <w:t>edn</w:t>
      </w:r>
      <w:proofErr w:type="spellEnd"/>
      <w:r w:rsidRPr="00187FE7">
        <w:rPr>
          <w:rFonts w:cs="Arial"/>
          <w:i/>
        </w:rPr>
        <w:t>.</w:t>
      </w:r>
      <w:r w:rsidRPr="00187FE7">
        <w:rPr>
          <w:rFonts w:cs="Arial"/>
        </w:rPr>
        <w:t>, London: Routledge.</w:t>
      </w:r>
    </w:p>
    <w:p w14:paraId="55EB0BE7" w14:textId="77777777" w:rsidR="0046567C" w:rsidRPr="00187FE7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187FE7">
        <w:rPr>
          <w:rFonts w:cs="Arial"/>
        </w:rPr>
        <w:t>Rogers, C.R. (1986) ‘A client-</w:t>
      </w:r>
      <w:proofErr w:type="spellStart"/>
      <w:r w:rsidRPr="00187FE7">
        <w:rPr>
          <w:rFonts w:cs="Arial"/>
        </w:rPr>
        <w:t>centered</w:t>
      </w:r>
      <w:proofErr w:type="spellEnd"/>
      <w:r w:rsidRPr="00187FE7">
        <w:rPr>
          <w:rFonts w:cs="Arial"/>
        </w:rPr>
        <w:t>/person-</w:t>
      </w:r>
      <w:proofErr w:type="spellStart"/>
      <w:r w:rsidRPr="00187FE7">
        <w:rPr>
          <w:rFonts w:cs="Arial"/>
        </w:rPr>
        <w:t>centered</w:t>
      </w:r>
      <w:proofErr w:type="spellEnd"/>
      <w:r w:rsidRPr="00187FE7">
        <w:rPr>
          <w:rFonts w:cs="Arial"/>
        </w:rPr>
        <w:t xml:space="preserve"> approach to therapy’, in I.L. </w:t>
      </w:r>
      <w:proofErr w:type="spellStart"/>
      <w:r w:rsidRPr="00187FE7">
        <w:rPr>
          <w:rFonts w:cs="Arial"/>
        </w:rPr>
        <w:t>Kutash</w:t>
      </w:r>
      <w:proofErr w:type="spellEnd"/>
      <w:r w:rsidRPr="00187FE7">
        <w:rPr>
          <w:rFonts w:cs="Arial"/>
        </w:rPr>
        <w:t xml:space="preserve"> and A. Wolf (eds), </w:t>
      </w:r>
      <w:r w:rsidRPr="00187FE7">
        <w:rPr>
          <w:rFonts w:cs="Arial"/>
          <w:i/>
        </w:rPr>
        <w:t>Psychotherapist’s Casebook</w:t>
      </w:r>
      <w:r w:rsidRPr="00187FE7">
        <w:rPr>
          <w:rFonts w:cs="Arial"/>
        </w:rPr>
        <w:t>. Sab Francisco, CA: Jossey-Bass, pp197-208.</w:t>
      </w:r>
    </w:p>
    <w:p w14:paraId="353491E2" w14:textId="77777777" w:rsidR="0046567C" w:rsidRPr="00187FE7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187FE7">
        <w:rPr>
          <w:rFonts w:cs="Arial"/>
        </w:rPr>
        <w:t xml:space="preserve">Russell, I. (2017) personal communication quoted in S. Brown, ‘Tap and talk’, </w:t>
      </w:r>
      <w:r w:rsidRPr="00187FE7">
        <w:rPr>
          <w:rFonts w:cs="Arial"/>
          <w:i/>
        </w:rPr>
        <w:t>Therapy Today</w:t>
      </w:r>
      <w:r w:rsidRPr="00187FE7">
        <w:rPr>
          <w:rFonts w:cs="Arial"/>
        </w:rPr>
        <w:t xml:space="preserve">, 28: 4, pp. 8-11. </w:t>
      </w:r>
    </w:p>
    <w:p w14:paraId="3CCD5355" w14:textId="77777777" w:rsidR="0046567C" w:rsidRPr="00187FE7" w:rsidRDefault="0046567C" w:rsidP="0033645D">
      <w:pPr>
        <w:spacing w:after="240" w:line="276" w:lineRule="auto"/>
        <w:ind w:left="720" w:hanging="720"/>
        <w:rPr>
          <w:rFonts w:cs="Arial"/>
        </w:rPr>
      </w:pPr>
      <w:r w:rsidRPr="00187FE7">
        <w:rPr>
          <w:rFonts w:cs="Arial"/>
        </w:rPr>
        <w:t xml:space="preserve">Senge, P., </w:t>
      </w:r>
      <w:proofErr w:type="spellStart"/>
      <w:r w:rsidRPr="00187FE7">
        <w:rPr>
          <w:rFonts w:cs="Arial"/>
        </w:rPr>
        <w:t>Scharmer</w:t>
      </w:r>
      <w:proofErr w:type="spellEnd"/>
      <w:r w:rsidRPr="00187FE7">
        <w:rPr>
          <w:rFonts w:cs="Arial"/>
        </w:rPr>
        <w:t xml:space="preserve">, C. O., Jaworski, J. and Flowers, B.S. (2005) </w:t>
      </w:r>
      <w:r w:rsidRPr="00187FE7">
        <w:rPr>
          <w:rFonts w:cs="Arial"/>
          <w:i/>
        </w:rPr>
        <w:t>Presence: exploring profound change in people, organisations and society</w:t>
      </w:r>
      <w:r w:rsidRPr="00187FE7">
        <w:rPr>
          <w:rFonts w:cs="Arial"/>
        </w:rPr>
        <w:t>, London: Nicholas Brearley Publishing.</w:t>
      </w:r>
    </w:p>
    <w:p w14:paraId="21DA9455" w14:textId="59794403" w:rsidR="0046567C" w:rsidRPr="0046567C" w:rsidRDefault="0046567C">
      <w:pPr>
        <w:ind w:left="0"/>
        <w:rPr>
          <w:rFonts w:eastAsiaTheme="majorEastAsia" w:cstheme="majorBidi"/>
          <w:b/>
          <w:bCs/>
        </w:rPr>
      </w:pPr>
    </w:p>
    <w:p w14:paraId="6E42FFC9" w14:textId="77777777" w:rsidR="0046567C" w:rsidRPr="0046567C" w:rsidRDefault="0046567C">
      <w:pPr>
        <w:ind w:left="0"/>
        <w:rPr>
          <w:rFonts w:eastAsiaTheme="majorEastAsia" w:cstheme="majorBidi"/>
          <w:b/>
          <w:bCs/>
        </w:rPr>
      </w:pPr>
    </w:p>
    <w:p w14:paraId="5692E30D" w14:textId="7169ACE0" w:rsidR="00006CD2" w:rsidRPr="00006CD2" w:rsidRDefault="00006CD2" w:rsidP="00C8449B">
      <w:pPr>
        <w:spacing w:after="160" w:line="276" w:lineRule="auto"/>
        <w:ind w:left="357" w:hanging="357"/>
        <w:rPr>
          <w:rFonts w:cs="Arial"/>
          <w:i/>
          <w:color w:val="000000" w:themeColor="text1"/>
          <w:kern w:val="24"/>
        </w:rPr>
      </w:pPr>
      <w:r>
        <w:rPr>
          <w:rFonts w:cs="Arial"/>
          <w:i/>
          <w:color w:val="000000" w:themeColor="text1"/>
          <w:kern w:val="24"/>
        </w:rPr>
        <w:t xml:space="preserve">Steve Page, </w:t>
      </w:r>
      <w:r w:rsidR="00DA7125">
        <w:rPr>
          <w:rFonts w:cs="Arial"/>
          <w:i/>
          <w:color w:val="000000" w:themeColor="text1"/>
          <w:kern w:val="24"/>
        </w:rPr>
        <w:t>May</w:t>
      </w:r>
      <w:r>
        <w:rPr>
          <w:rFonts w:cs="Arial"/>
          <w:i/>
          <w:color w:val="000000" w:themeColor="text1"/>
          <w:kern w:val="24"/>
        </w:rPr>
        <w:t xml:space="preserve"> 201</w:t>
      </w:r>
      <w:r w:rsidR="00681003">
        <w:rPr>
          <w:rFonts w:cs="Arial"/>
          <w:i/>
          <w:color w:val="000000" w:themeColor="text1"/>
          <w:kern w:val="24"/>
        </w:rPr>
        <w:t>8</w:t>
      </w:r>
    </w:p>
    <w:sectPr w:rsidR="00006CD2" w:rsidRPr="00006CD2" w:rsidSect="00614645">
      <w:headerReference w:type="even" r:id="rId7"/>
      <w:footerReference w:type="default" r:id="rId8"/>
      <w:headerReference w:type="first" r:id="rId9"/>
      <w:footerReference w:type="first" r:id="rId10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82E274" w14:textId="77777777" w:rsidR="00000F5E" w:rsidRDefault="00000F5E" w:rsidP="004D263B">
      <w:r>
        <w:separator/>
      </w:r>
    </w:p>
  </w:endnote>
  <w:endnote w:type="continuationSeparator" w:id="0">
    <w:p w14:paraId="697FF58F" w14:textId="77777777" w:rsidR="00000F5E" w:rsidRDefault="00000F5E" w:rsidP="004D2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9308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19D669" w14:textId="64DB8B51" w:rsidR="00DC66A0" w:rsidRDefault="00DC66A0" w:rsidP="00DC66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48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F4884" w14:textId="77777777" w:rsidR="00DC66A0" w:rsidRDefault="00DC6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7FFF3" w14:textId="2B4C39E6" w:rsidR="00DC66A0" w:rsidRDefault="00DC66A0">
    <w:pPr>
      <w:pStyle w:val="Footer"/>
      <w:jc w:val="right"/>
    </w:pPr>
  </w:p>
  <w:p w14:paraId="2E440FAB" w14:textId="77777777" w:rsidR="00DC66A0" w:rsidRDefault="00DC66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3A0DCE" w14:textId="77777777" w:rsidR="00000F5E" w:rsidRDefault="00000F5E" w:rsidP="004D263B">
      <w:r>
        <w:separator/>
      </w:r>
    </w:p>
  </w:footnote>
  <w:footnote w:type="continuationSeparator" w:id="0">
    <w:p w14:paraId="62FEB199" w14:textId="77777777" w:rsidR="00000F5E" w:rsidRDefault="00000F5E" w:rsidP="004D2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E25095" w14:textId="32E1C281" w:rsidR="003116F3" w:rsidRDefault="00000F5E" w:rsidP="004D263B">
    <w:pPr>
      <w:pStyle w:val="Header"/>
    </w:pPr>
    <w:r>
      <w:rPr>
        <w:noProof/>
        <w:lang w:val="en-US"/>
      </w:rPr>
      <w:pict w14:anchorId="591BBE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4" type="#_x0000_t75" style="position:absolute;left:0;text-align:left;margin-left:0;margin-top:0;width:595.5pt;height:842.1pt;z-index:-251657728;mso-wrap-edited:f;mso-position-horizontal:center;mso-position-horizontal-relative:margin;mso-position-vertical:center;mso-position-vertical-relative:margin" wrapcoords="-27 0 -27 21561 21600 21561 21600 0 -27 0">
          <v:imagedata r:id="rId1" o:title="handout_template2"/>
          <w10:wrap anchorx="margin" anchory="margin"/>
        </v:shape>
      </w:pict>
    </w:r>
    <w:r w:rsidR="00434D8F"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3692B370" wp14:editId="209C9A8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3485" cy="10695305"/>
          <wp:effectExtent l="0" t="0" r="0" b="0"/>
          <wp:wrapNone/>
          <wp:docPr id="2" name="Picture 2" descr="handout_templat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ndout_template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4002" w14:textId="0CDC8464" w:rsidR="003116F3" w:rsidRDefault="00D84807" w:rsidP="004D263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47E3791" wp14:editId="02CFA9A7">
          <wp:simplePos x="0" y="0"/>
          <wp:positionH relativeFrom="column">
            <wp:posOffset>-409575</wp:posOffset>
          </wp:positionH>
          <wp:positionV relativeFrom="paragraph">
            <wp:posOffset>-220980</wp:posOffset>
          </wp:positionV>
          <wp:extent cx="2669540" cy="967105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EVEPAGE fin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69540" cy="967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B41F1"/>
    <w:multiLevelType w:val="hybridMultilevel"/>
    <w:tmpl w:val="19F6614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C236452"/>
    <w:multiLevelType w:val="hybridMultilevel"/>
    <w:tmpl w:val="EC8C6320"/>
    <w:lvl w:ilvl="0" w:tplc="7F0C5674">
      <w:start w:val="1"/>
      <w:numFmt w:val="decimal"/>
      <w:lvlText w:val="%1."/>
      <w:lvlJc w:val="left"/>
      <w:pPr>
        <w:ind w:left="11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3D02288D"/>
    <w:multiLevelType w:val="hybridMultilevel"/>
    <w:tmpl w:val="C554B114"/>
    <w:lvl w:ilvl="0" w:tplc="EB361B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6B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64E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430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85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61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C41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78C3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8D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7112920"/>
    <w:multiLevelType w:val="hybridMultilevel"/>
    <w:tmpl w:val="EF8A166C"/>
    <w:lvl w:ilvl="0" w:tplc="A1943BD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5C14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A2A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3617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B432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A866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88FD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6013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10CB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785583"/>
    <w:multiLevelType w:val="hybridMultilevel"/>
    <w:tmpl w:val="3DD43AB4"/>
    <w:lvl w:ilvl="0" w:tplc="16F642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BC37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CAD0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5C0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C0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FA8B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72F1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F83D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AD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AF5102"/>
    <w:multiLevelType w:val="hybridMultilevel"/>
    <w:tmpl w:val="14D44E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5BC370A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D4CAD0E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5C0F3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9C072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5FA8B3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B72F17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F83D3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3AAD50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7286007"/>
    <w:multiLevelType w:val="hybridMultilevel"/>
    <w:tmpl w:val="8F10E2A0"/>
    <w:lvl w:ilvl="0" w:tplc="C7E8AE8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1EB3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905B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7EDC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AEC4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0E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EF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2E80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2F2E7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9A7D53"/>
    <w:multiLevelType w:val="hybridMultilevel"/>
    <w:tmpl w:val="3FEC9004"/>
    <w:lvl w:ilvl="0" w:tplc="683669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AE82AA4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277C453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B652DCC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A6BCFA1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6DF6F4D0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6C80CD5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5847926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C906E3C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679465B0"/>
    <w:multiLevelType w:val="hybridMultilevel"/>
    <w:tmpl w:val="CFEE90C6"/>
    <w:lvl w:ilvl="0" w:tplc="7DE893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9C69442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49E2C9F6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5C1AB9C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D728256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BC942B1C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155A949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925C42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D1AA1BF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74885D70"/>
    <w:multiLevelType w:val="hybridMultilevel"/>
    <w:tmpl w:val="9A46E070"/>
    <w:lvl w:ilvl="0" w:tplc="0809000F">
      <w:start w:val="1"/>
      <w:numFmt w:val="decimal"/>
      <w:lvlText w:val="%1."/>
      <w:lvlJc w:val="left"/>
      <w:pPr>
        <w:ind w:left="11" w:hanging="360"/>
      </w:pPr>
    </w:lvl>
    <w:lvl w:ilvl="1" w:tplc="08090019" w:tentative="1">
      <w:start w:val="1"/>
      <w:numFmt w:val="lowerLetter"/>
      <w:lvlText w:val="%2."/>
      <w:lvlJc w:val="left"/>
      <w:pPr>
        <w:ind w:left="731" w:hanging="360"/>
      </w:pPr>
    </w:lvl>
    <w:lvl w:ilvl="2" w:tplc="0809001B" w:tentative="1">
      <w:start w:val="1"/>
      <w:numFmt w:val="lowerRoman"/>
      <w:lvlText w:val="%3."/>
      <w:lvlJc w:val="right"/>
      <w:pPr>
        <w:ind w:left="1451" w:hanging="180"/>
      </w:pPr>
    </w:lvl>
    <w:lvl w:ilvl="3" w:tplc="0809000F" w:tentative="1">
      <w:start w:val="1"/>
      <w:numFmt w:val="decimal"/>
      <w:lvlText w:val="%4."/>
      <w:lvlJc w:val="left"/>
      <w:pPr>
        <w:ind w:left="2171" w:hanging="360"/>
      </w:pPr>
    </w:lvl>
    <w:lvl w:ilvl="4" w:tplc="08090019" w:tentative="1">
      <w:start w:val="1"/>
      <w:numFmt w:val="lowerLetter"/>
      <w:lvlText w:val="%5."/>
      <w:lvlJc w:val="left"/>
      <w:pPr>
        <w:ind w:left="2891" w:hanging="360"/>
      </w:pPr>
    </w:lvl>
    <w:lvl w:ilvl="5" w:tplc="0809001B" w:tentative="1">
      <w:start w:val="1"/>
      <w:numFmt w:val="lowerRoman"/>
      <w:lvlText w:val="%6."/>
      <w:lvlJc w:val="right"/>
      <w:pPr>
        <w:ind w:left="3611" w:hanging="180"/>
      </w:pPr>
    </w:lvl>
    <w:lvl w:ilvl="6" w:tplc="0809000F" w:tentative="1">
      <w:start w:val="1"/>
      <w:numFmt w:val="decimal"/>
      <w:lvlText w:val="%7."/>
      <w:lvlJc w:val="left"/>
      <w:pPr>
        <w:ind w:left="4331" w:hanging="360"/>
      </w:pPr>
    </w:lvl>
    <w:lvl w:ilvl="7" w:tplc="08090019" w:tentative="1">
      <w:start w:val="1"/>
      <w:numFmt w:val="lowerLetter"/>
      <w:lvlText w:val="%8."/>
      <w:lvlJc w:val="left"/>
      <w:pPr>
        <w:ind w:left="5051" w:hanging="360"/>
      </w:pPr>
    </w:lvl>
    <w:lvl w:ilvl="8" w:tplc="080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6F3"/>
    <w:rsid w:val="00000F5E"/>
    <w:rsid w:val="00006CD2"/>
    <w:rsid w:val="00014645"/>
    <w:rsid w:val="000D71CA"/>
    <w:rsid w:val="00105D6B"/>
    <w:rsid w:val="00152252"/>
    <w:rsid w:val="00186263"/>
    <w:rsid w:val="00187FE7"/>
    <w:rsid w:val="001A4D4A"/>
    <w:rsid w:val="001C53E0"/>
    <w:rsid w:val="001D3BA5"/>
    <w:rsid w:val="001D42D9"/>
    <w:rsid w:val="003116F3"/>
    <w:rsid w:val="003351AA"/>
    <w:rsid w:val="0033645D"/>
    <w:rsid w:val="003E091A"/>
    <w:rsid w:val="00401B76"/>
    <w:rsid w:val="00434D8F"/>
    <w:rsid w:val="0046567C"/>
    <w:rsid w:val="004D263B"/>
    <w:rsid w:val="004F3848"/>
    <w:rsid w:val="005D1F61"/>
    <w:rsid w:val="00614645"/>
    <w:rsid w:val="00681003"/>
    <w:rsid w:val="00692329"/>
    <w:rsid w:val="006F0AAE"/>
    <w:rsid w:val="007119FA"/>
    <w:rsid w:val="00714834"/>
    <w:rsid w:val="007924C9"/>
    <w:rsid w:val="007C2901"/>
    <w:rsid w:val="008670DE"/>
    <w:rsid w:val="008716A1"/>
    <w:rsid w:val="00900256"/>
    <w:rsid w:val="00914821"/>
    <w:rsid w:val="009207F6"/>
    <w:rsid w:val="009253CD"/>
    <w:rsid w:val="00AA725E"/>
    <w:rsid w:val="00AB3472"/>
    <w:rsid w:val="00AE0B5E"/>
    <w:rsid w:val="00AF386C"/>
    <w:rsid w:val="00B737B9"/>
    <w:rsid w:val="00BF7778"/>
    <w:rsid w:val="00C37FB1"/>
    <w:rsid w:val="00C64D14"/>
    <w:rsid w:val="00C8449B"/>
    <w:rsid w:val="00C86F92"/>
    <w:rsid w:val="00CC71E8"/>
    <w:rsid w:val="00CD3812"/>
    <w:rsid w:val="00D20977"/>
    <w:rsid w:val="00D21A11"/>
    <w:rsid w:val="00D263FF"/>
    <w:rsid w:val="00D7017B"/>
    <w:rsid w:val="00D84807"/>
    <w:rsid w:val="00DA7125"/>
    <w:rsid w:val="00DC66A0"/>
    <w:rsid w:val="00DF0BE0"/>
    <w:rsid w:val="00DF7528"/>
    <w:rsid w:val="00F80BEA"/>
    <w:rsid w:val="00F86B00"/>
    <w:rsid w:val="00F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/>
    <o:shapelayout v:ext="edit">
      <o:idmap v:ext="edit" data="1"/>
    </o:shapelayout>
  </w:shapeDefaults>
  <w:decimalSymbol w:val="."/>
  <w:listSeparator w:val=","/>
  <w14:docId w14:val="3AFAA573"/>
  <w14:defaultImageDpi w14:val="300"/>
  <w15:docId w15:val="{15F7B335-5CE0-4E43-8E17-09487E8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ACP Body text"/>
    <w:qFormat/>
    <w:rsid w:val="004D263B"/>
    <w:pPr>
      <w:ind w:left="-709"/>
    </w:pPr>
    <w:rPr>
      <w:rFonts w:ascii="Arial" w:hAnsi="Arial"/>
    </w:rPr>
  </w:style>
  <w:style w:type="paragraph" w:styleId="Heading1">
    <w:name w:val="heading 1"/>
    <w:aliases w:val="BACP Heading"/>
    <w:basedOn w:val="Normal"/>
    <w:next w:val="Normal"/>
    <w:link w:val="Heading1Char"/>
    <w:uiPriority w:val="9"/>
    <w:qFormat/>
    <w:rsid w:val="004D263B"/>
    <w:pPr>
      <w:keepNext/>
      <w:keepLines/>
      <w:spacing w:before="480"/>
      <w:ind w:right="-64"/>
      <w:outlineLvl w:val="0"/>
    </w:pPr>
    <w:rPr>
      <w:rFonts w:eastAsiaTheme="majorEastAsia" w:cstheme="majorBidi"/>
      <w:b/>
      <w:bCs/>
      <w:color w:val="00907E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6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6F3"/>
  </w:style>
  <w:style w:type="paragraph" w:styleId="Footer">
    <w:name w:val="footer"/>
    <w:basedOn w:val="Normal"/>
    <w:link w:val="FooterChar"/>
    <w:uiPriority w:val="99"/>
    <w:unhideWhenUsed/>
    <w:rsid w:val="003116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6F3"/>
  </w:style>
  <w:style w:type="character" w:customStyle="1" w:styleId="Heading1Char">
    <w:name w:val="Heading 1 Char"/>
    <w:aliases w:val="BACP Heading Char"/>
    <w:basedOn w:val="DefaultParagraphFont"/>
    <w:link w:val="Heading1"/>
    <w:uiPriority w:val="9"/>
    <w:rsid w:val="004D263B"/>
    <w:rPr>
      <w:rFonts w:ascii="Arial" w:eastAsiaTheme="majorEastAsia" w:hAnsi="Arial" w:cstheme="majorBidi"/>
      <w:b/>
      <w:bCs/>
      <w:color w:val="00907E"/>
      <w:sz w:val="44"/>
      <w:szCs w:val="32"/>
    </w:rPr>
  </w:style>
  <w:style w:type="paragraph" w:styleId="ListParagraph">
    <w:name w:val="List Paragraph"/>
    <w:basedOn w:val="Normal"/>
    <w:uiPriority w:val="34"/>
    <w:qFormat/>
    <w:rsid w:val="00434D8F"/>
    <w:pPr>
      <w:ind w:left="720"/>
      <w:contextualSpacing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4834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1A4D4A"/>
    <w:rPr>
      <w:rFonts w:eastAsia="Calibr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712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71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9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34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5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97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7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23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0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1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0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782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7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1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6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5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76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BACP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Revell</dc:creator>
  <cp:keywords/>
  <dc:description/>
  <cp:lastModifiedBy>Steve Page</cp:lastModifiedBy>
  <cp:revision>2</cp:revision>
  <cp:lastPrinted>2018-05-10T18:34:00Z</cp:lastPrinted>
  <dcterms:created xsi:type="dcterms:W3CDTF">2018-05-10T18:35:00Z</dcterms:created>
  <dcterms:modified xsi:type="dcterms:W3CDTF">2018-05-10T18:35:00Z</dcterms:modified>
</cp:coreProperties>
</file>