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69" w:rsidRDefault="00D55117">
      <w:pPr>
        <w:rPr>
          <w:b/>
        </w:rPr>
      </w:pPr>
      <w:bookmarkStart w:id="0" w:name="_GoBack"/>
      <w:bookmarkEnd w:id="0"/>
      <w:r>
        <w:rPr>
          <w:b/>
        </w:rPr>
        <w:t>Making the Best Use of Coaching Supervision</w:t>
      </w:r>
      <w:r w:rsidR="009C3107">
        <w:rPr>
          <w:rStyle w:val="FootnoteReference"/>
          <w:b/>
        </w:rPr>
        <w:footnoteReference w:id="1"/>
      </w:r>
    </w:p>
    <w:p w:rsidR="009C3107" w:rsidRPr="009B474C" w:rsidRDefault="009C3107">
      <w:pPr>
        <w:rPr>
          <w:b/>
        </w:rPr>
      </w:pPr>
      <w:r>
        <w:rPr>
          <w:b/>
        </w:rPr>
        <w:t>By Steve Page</w:t>
      </w:r>
    </w:p>
    <w:p w:rsidR="007635C0" w:rsidRDefault="003F6830" w:rsidP="00535EF2">
      <w:r>
        <w:t>A</w:t>
      </w:r>
      <w:r w:rsidR="00535EF2">
        <w:t>s practitioners</w:t>
      </w:r>
      <w:r>
        <w:t xml:space="preserve"> and supervisees I firmly believe that</w:t>
      </w:r>
      <w:r w:rsidR="00535EF2">
        <w:t xml:space="preserve"> we </w:t>
      </w:r>
      <w:r w:rsidR="007635C0">
        <w:t xml:space="preserve">need </w:t>
      </w:r>
      <w:r w:rsidR="00157ABF">
        <w:t xml:space="preserve">actively </w:t>
      </w:r>
      <w:r w:rsidR="007635C0">
        <w:t xml:space="preserve">to </w:t>
      </w:r>
      <w:r w:rsidR="005959A8">
        <w:t xml:space="preserve">engage in </w:t>
      </w:r>
      <w:r w:rsidR="00535EF2">
        <w:t>co-creat</w:t>
      </w:r>
      <w:r w:rsidR="005959A8">
        <w:t>ing</w:t>
      </w:r>
      <w:r>
        <w:t xml:space="preserve"> effective and productive supervisory space</w:t>
      </w:r>
      <w:r w:rsidR="00277291">
        <w:t>s</w:t>
      </w:r>
      <w:r w:rsidR="007635C0">
        <w:t xml:space="preserve"> for ourselves, in collaboration</w:t>
      </w:r>
      <w:r>
        <w:t xml:space="preserve"> </w:t>
      </w:r>
      <w:r w:rsidR="00535EF2">
        <w:t>with our supervisors</w:t>
      </w:r>
      <w:r>
        <w:t>. Th</w:t>
      </w:r>
      <w:r w:rsidR="005959A8">
        <w:t>is is a continuous process and should not be restricted to</w:t>
      </w:r>
      <w:r>
        <w:t xml:space="preserve"> </w:t>
      </w:r>
      <w:r w:rsidR="00535EF2">
        <w:t xml:space="preserve">structured reviews that may </w:t>
      </w:r>
      <w:r w:rsidR="00157ABF">
        <w:t>be part of the supervisory contract</w:t>
      </w:r>
      <w:r w:rsidR="00535EF2" w:rsidRPr="005B1C44">
        <w:t xml:space="preserve"> (</w:t>
      </w:r>
      <w:r w:rsidR="00535EF2" w:rsidRPr="00D7547E">
        <w:t xml:space="preserve">Page and </w:t>
      </w:r>
      <w:proofErr w:type="spellStart"/>
      <w:r w:rsidR="00535EF2" w:rsidRPr="00D7547E">
        <w:t>Wosket</w:t>
      </w:r>
      <w:proofErr w:type="spellEnd"/>
      <w:r w:rsidR="00535EF2" w:rsidRPr="00D7547E">
        <w:t xml:space="preserve"> 2014). </w:t>
      </w:r>
      <w:r w:rsidR="00535EF2">
        <w:t xml:space="preserve">I appreciate that some practitioners are required to have supervision from a specific supervisor appointed by their employer, agency or training organisation. Nevertheless I feel strongly that as practitioners we must take responsibility for ensuring that </w:t>
      </w:r>
      <w:r w:rsidR="00535EF2" w:rsidRPr="00AD572F">
        <w:rPr>
          <w:i/>
        </w:rPr>
        <w:t>our</w:t>
      </w:r>
      <w:r w:rsidR="00535EF2">
        <w:t xml:space="preserve"> supervision meets </w:t>
      </w:r>
      <w:r w:rsidR="00535EF2" w:rsidRPr="00AD572F">
        <w:rPr>
          <w:i/>
        </w:rPr>
        <w:t>our</w:t>
      </w:r>
      <w:r w:rsidR="00535EF2">
        <w:t xml:space="preserve"> needs as practitioners</w:t>
      </w:r>
      <w:r>
        <w:t xml:space="preserve">, </w:t>
      </w:r>
      <w:r w:rsidR="00535EF2">
        <w:t xml:space="preserve">re-negotiating the supervisory contract </w:t>
      </w:r>
      <w:r>
        <w:t>where this is no longer the case</w:t>
      </w:r>
      <w:r w:rsidR="007635C0">
        <w:t>. W</w:t>
      </w:r>
      <w:r>
        <w:t>hen it feels right</w:t>
      </w:r>
      <w:r w:rsidR="005959A8">
        <w:t xml:space="preserve"> and we have the option</w:t>
      </w:r>
      <w:r>
        <w:t xml:space="preserve"> </w:t>
      </w:r>
      <w:r w:rsidR="00A7153D">
        <w:t>to d</w:t>
      </w:r>
      <w:r w:rsidR="00157ABF">
        <w:t>o</w:t>
      </w:r>
      <w:r w:rsidR="00A7153D">
        <w:t xml:space="preserve"> so, </w:t>
      </w:r>
      <w:r w:rsidR="007635C0">
        <w:t xml:space="preserve">this also means taking the decision to </w:t>
      </w:r>
      <w:r>
        <w:t xml:space="preserve">bring the </w:t>
      </w:r>
      <w:r w:rsidR="007635C0">
        <w:t>contract</w:t>
      </w:r>
      <w:r>
        <w:t xml:space="preserve"> with our supervisor to an end and seeking a new supervisor. </w:t>
      </w:r>
      <w:r w:rsidR="00277291">
        <w:t xml:space="preserve">In the context of </w:t>
      </w:r>
      <w:r w:rsidR="00157ABF">
        <w:t>work as a</w:t>
      </w:r>
      <w:r w:rsidR="00277291">
        <w:t xml:space="preserve"> coach</w:t>
      </w:r>
      <w:r w:rsidR="00157ABF">
        <w:t>,</w:t>
      </w:r>
      <w:r w:rsidR="00277291">
        <w:t xml:space="preserve"> </w:t>
      </w:r>
      <w:r w:rsidR="00A7153D">
        <w:t>i</w:t>
      </w:r>
      <w:r w:rsidR="00277291">
        <w:t xml:space="preserve">t may </w:t>
      </w:r>
      <w:r w:rsidR="005959A8">
        <w:t xml:space="preserve">also </w:t>
      </w:r>
      <w:r w:rsidR="00277291">
        <w:t xml:space="preserve">mean seeking very </w:t>
      </w:r>
      <w:r w:rsidR="005959A8">
        <w:t>specific</w:t>
      </w:r>
      <w:r w:rsidR="00277291">
        <w:t xml:space="preserve"> supervision, possibly quite short-term, </w:t>
      </w:r>
      <w:r w:rsidR="005959A8">
        <w:t>when a</w:t>
      </w:r>
      <w:r w:rsidR="00277291">
        <w:t xml:space="preserve"> coaching contract face</w:t>
      </w:r>
      <w:r w:rsidR="005959A8">
        <w:t>s</w:t>
      </w:r>
      <w:r w:rsidR="00277291">
        <w:t xml:space="preserve"> us with particular challenges. </w:t>
      </w:r>
    </w:p>
    <w:p w:rsidR="00383B9B" w:rsidRDefault="00383B9B" w:rsidP="00535EF2">
      <w:r>
        <w:t xml:space="preserve">It is all too easy to fall into a routine with our supervision, </w:t>
      </w:r>
      <w:r w:rsidR="009C3107">
        <w:t>which may be encouraged</w:t>
      </w:r>
      <w:r>
        <w:t xml:space="preserve"> by the natural loyalty we develop for a supervisor by whom we feel supported and trusted. We may need to remind ourselves that fundamentally supervision is in the service of our clients and as such we have a professional responsibility to ensure the supervision we receive is the best it can be. </w:t>
      </w:r>
    </w:p>
    <w:p w:rsidR="00383B9B" w:rsidRDefault="00383B9B" w:rsidP="00535EF2">
      <w:r>
        <w:t>I want to offer a number of questions that may help you review your supervision and I will start with what for me is perhaps the most significant:</w:t>
      </w:r>
    </w:p>
    <w:p w:rsidR="00383B9B" w:rsidRPr="008E10BB" w:rsidRDefault="00383B9B" w:rsidP="008E10BB">
      <w:pPr>
        <w:pStyle w:val="ListParagraph"/>
        <w:numPr>
          <w:ilvl w:val="0"/>
          <w:numId w:val="6"/>
        </w:numPr>
        <w:rPr>
          <w:b/>
        </w:rPr>
      </w:pPr>
      <w:r w:rsidRPr="008E10BB">
        <w:rPr>
          <w:b/>
        </w:rPr>
        <w:t xml:space="preserve">Does this </w:t>
      </w:r>
      <w:r w:rsidR="008E10BB" w:rsidRPr="008E10BB">
        <w:rPr>
          <w:b/>
        </w:rPr>
        <w:t xml:space="preserve">supervisory </w:t>
      </w:r>
      <w:r w:rsidRPr="008E10BB">
        <w:rPr>
          <w:b/>
        </w:rPr>
        <w:t>relationship feel right for me</w:t>
      </w:r>
      <w:r w:rsidR="008E10BB" w:rsidRPr="008E10BB">
        <w:rPr>
          <w:b/>
        </w:rPr>
        <w:t>, now</w:t>
      </w:r>
      <w:r w:rsidRPr="008E10BB">
        <w:rPr>
          <w:b/>
        </w:rPr>
        <w:t>?</w:t>
      </w:r>
    </w:p>
    <w:p w:rsidR="00383B9B" w:rsidRDefault="00383B9B" w:rsidP="008E10BB">
      <w:r w:rsidRPr="00C128C9">
        <w:t xml:space="preserve">There is a wealth of research </w:t>
      </w:r>
      <w:r>
        <w:t xml:space="preserve">(see, for example, </w:t>
      </w:r>
      <w:proofErr w:type="spellStart"/>
      <w:r w:rsidRPr="00C629A1">
        <w:t>Gnilka</w:t>
      </w:r>
      <w:proofErr w:type="spellEnd"/>
      <w:r w:rsidRPr="00C629A1">
        <w:t xml:space="preserve"> et al. 2012, Starr et al. 2013, Sterner 2009) </w:t>
      </w:r>
      <w:r w:rsidRPr="00C128C9">
        <w:t>to support what I imagine we all know</w:t>
      </w:r>
      <w:r>
        <w:t xml:space="preserve"> intuitively</w:t>
      </w:r>
      <w:r w:rsidRPr="00C128C9">
        <w:t xml:space="preserve">, which is that the quality of the relationship between supervisor and supervisee </w:t>
      </w:r>
      <w:r>
        <w:t xml:space="preserve">is the single strongest determinant of the effectiveness of supervision. I explore this for myself by meeting </w:t>
      </w:r>
      <w:r w:rsidR="009C3107">
        <w:t>potential supervisors</w:t>
      </w:r>
      <w:r>
        <w:t xml:space="preserve"> and paying close attention to how I feel in their presence and throughout our dialogue. I want to feel safe, trusted, respected and yet not too comfortable, as I expect supervision to stretch me and enable me to grow. </w:t>
      </w:r>
    </w:p>
    <w:p w:rsidR="00535EF2" w:rsidRDefault="00535EF2" w:rsidP="008E10BB">
      <w:r>
        <w:t xml:space="preserve">Bridget </w:t>
      </w:r>
      <w:r w:rsidRPr="00D7547E">
        <w:t xml:space="preserve">Proctor </w:t>
      </w:r>
      <w:r w:rsidR="005B1C44" w:rsidRPr="00D7547E">
        <w:rPr>
          <w:noProof/>
        </w:rPr>
        <w:t>(</w:t>
      </w:r>
      <w:r w:rsidR="005B1C44" w:rsidRPr="00C629A1">
        <w:rPr>
          <w:noProof/>
        </w:rPr>
        <w:t>Proctor 1988)</w:t>
      </w:r>
      <w:r w:rsidRPr="00C629A1">
        <w:t xml:space="preserve"> elegantly </w:t>
      </w:r>
      <w:r>
        <w:t xml:space="preserve">articulated the </w:t>
      </w:r>
      <w:r w:rsidR="0096738A">
        <w:t xml:space="preserve">functions </w:t>
      </w:r>
      <w:r>
        <w:t xml:space="preserve">of counselling supervision as </w:t>
      </w:r>
      <w:r w:rsidRPr="009C3107">
        <w:rPr>
          <w:i/>
        </w:rPr>
        <w:t>Restorative,</w:t>
      </w:r>
      <w:r>
        <w:t xml:space="preserve"> </w:t>
      </w:r>
      <w:r w:rsidRPr="009C3107">
        <w:rPr>
          <w:i/>
        </w:rPr>
        <w:t>Normative</w:t>
      </w:r>
      <w:r>
        <w:t xml:space="preserve"> and </w:t>
      </w:r>
      <w:r w:rsidRPr="009C3107">
        <w:rPr>
          <w:i/>
        </w:rPr>
        <w:t xml:space="preserve">Formative. </w:t>
      </w:r>
      <w:r>
        <w:t xml:space="preserve">I consider these are equally applicable to coaching supervision, or supervision of integrated therapy/coaching client work. When it comes to reviewing our supervision these </w:t>
      </w:r>
      <w:r w:rsidR="0096738A">
        <w:t xml:space="preserve">functions </w:t>
      </w:r>
      <w:r>
        <w:t>offer a</w:t>
      </w:r>
      <w:r w:rsidR="00383B9B">
        <w:t xml:space="preserve"> very useful framework:</w:t>
      </w:r>
    </w:p>
    <w:p w:rsidR="007635C0" w:rsidRPr="008E10BB" w:rsidRDefault="00535EF2" w:rsidP="00B537EC">
      <w:pPr>
        <w:pStyle w:val="ListParagraph"/>
        <w:numPr>
          <w:ilvl w:val="0"/>
          <w:numId w:val="6"/>
        </w:numPr>
        <w:spacing w:before="120" w:after="120"/>
        <w:contextualSpacing w:val="0"/>
        <w:rPr>
          <w:b/>
        </w:rPr>
      </w:pPr>
      <w:r w:rsidRPr="008E10BB">
        <w:rPr>
          <w:b/>
        </w:rPr>
        <w:t>Is my supervision helping me maintain vitality and enthusiasm for the work I do with clients?</w:t>
      </w:r>
    </w:p>
    <w:p w:rsidR="00535EF2" w:rsidRPr="008E10BB" w:rsidRDefault="00535EF2" w:rsidP="00B537EC">
      <w:pPr>
        <w:pStyle w:val="ListParagraph"/>
        <w:numPr>
          <w:ilvl w:val="0"/>
          <w:numId w:val="6"/>
        </w:numPr>
        <w:spacing w:before="120" w:after="120"/>
        <w:contextualSpacing w:val="0"/>
        <w:rPr>
          <w:b/>
        </w:rPr>
      </w:pPr>
      <w:r w:rsidRPr="008E10BB">
        <w:rPr>
          <w:b/>
        </w:rPr>
        <w:t>Is it challenging me to address my professional, administrative and ethical responsibilities openly and creatively?</w:t>
      </w:r>
    </w:p>
    <w:p w:rsidR="00535EF2" w:rsidRPr="008E10BB" w:rsidRDefault="00535EF2" w:rsidP="00B537EC">
      <w:pPr>
        <w:pStyle w:val="ListParagraph"/>
        <w:numPr>
          <w:ilvl w:val="0"/>
          <w:numId w:val="6"/>
        </w:numPr>
        <w:spacing w:before="120" w:after="120"/>
        <w:contextualSpacing w:val="0"/>
        <w:rPr>
          <w:b/>
        </w:rPr>
      </w:pPr>
      <w:r w:rsidRPr="008E10BB">
        <w:rPr>
          <w:b/>
        </w:rPr>
        <w:t>Is it assisting me to develop and renew my knowledge, skills and awareness with hunger for learning</w:t>
      </w:r>
      <w:r w:rsidR="00A7153D" w:rsidRPr="008E10BB">
        <w:rPr>
          <w:b/>
        </w:rPr>
        <w:t>?</w:t>
      </w:r>
    </w:p>
    <w:p w:rsidR="0099484D" w:rsidRDefault="0099484D">
      <w:r>
        <w:br w:type="page"/>
      </w:r>
    </w:p>
    <w:p w:rsidR="008E10BB" w:rsidRPr="009C3107" w:rsidRDefault="008E10BB" w:rsidP="008E10BB">
      <w:pPr>
        <w:rPr>
          <w:b/>
        </w:rPr>
      </w:pPr>
      <w:r>
        <w:lastRenderedPageBreak/>
        <w:t>It is also important that we consider carefully what we are putting in to our supervision:</w:t>
      </w:r>
    </w:p>
    <w:p w:rsidR="008E10BB" w:rsidRDefault="008E10BB" w:rsidP="008E10BB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rPr>
          <w:b/>
        </w:rPr>
      </w:pPr>
      <w:r w:rsidRPr="008E10BB">
        <w:rPr>
          <w:b/>
        </w:rPr>
        <w:t>Am I preparing for supervision session in the most useful way I can?</w:t>
      </w:r>
    </w:p>
    <w:p w:rsidR="00B537EC" w:rsidRPr="00B537EC" w:rsidRDefault="00B537EC" w:rsidP="00B537EC">
      <w:pPr>
        <w:spacing w:before="120" w:after="120" w:line="240" w:lineRule="auto"/>
      </w:pPr>
      <w:r>
        <w:t>If not, then how will I do so?</w:t>
      </w:r>
    </w:p>
    <w:p w:rsidR="008E10BB" w:rsidRPr="008E10BB" w:rsidRDefault="008E10BB" w:rsidP="008E10BB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rPr>
          <w:b/>
        </w:rPr>
      </w:pPr>
      <w:r w:rsidRPr="008E10BB">
        <w:rPr>
          <w:b/>
        </w:rPr>
        <w:t xml:space="preserve">Is there anything I consciously hold back from my supervisor? </w:t>
      </w:r>
    </w:p>
    <w:p w:rsidR="009C3107" w:rsidRPr="008E10BB" w:rsidRDefault="008E10BB" w:rsidP="008E10BB">
      <w:r>
        <w:t xml:space="preserve">If </w:t>
      </w:r>
      <w:r w:rsidR="00B537EC">
        <w:t xml:space="preserve">I am </w:t>
      </w:r>
      <w:r>
        <w:t xml:space="preserve">then it is as well to contract with ourselves to discuss this with our supervisor at </w:t>
      </w:r>
      <w:r w:rsidR="00B537EC">
        <w:t>our next session</w:t>
      </w:r>
      <w:r>
        <w:t xml:space="preserve">. </w:t>
      </w:r>
    </w:p>
    <w:p w:rsidR="00461CA2" w:rsidRDefault="00D55117" w:rsidP="008E10BB">
      <w:r>
        <w:t xml:space="preserve">There are further questions which may help us review our current supervision arrangements for ourselves. </w:t>
      </w:r>
    </w:p>
    <w:p w:rsidR="00556FFE" w:rsidRPr="00B537EC" w:rsidRDefault="00461CA2" w:rsidP="00B537EC">
      <w:pPr>
        <w:pStyle w:val="ListParagraph"/>
        <w:numPr>
          <w:ilvl w:val="0"/>
          <w:numId w:val="6"/>
        </w:numPr>
        <w:rPr>
          <w:b/>
        </w:rPr>
      </w:pPr>
      <w:r w:rsidRPr="00B537EC">
        <w:rPr>
          <w:b/>
        </w:rPr>
        <w:t xml:space="preserve">Is the coming period primarily one of consolidation or expansion of my approach? </w:t>
      </w:r>
    </w:p>
    <w:p w:rsidR="00FB459F" w:rsidRDefault="00A17869" w:rsidP="008E10BB">
      <w:r>
        <w:t>This invites us to think about our</w:t>
      </w:r>
      <w:r w:rsidR="00461CA2">
        <w:t xml:space="preserve"> </w:t>
      </w:r>
      <w:r w:rsidR="00AD5EFD">
        <w:t xml:space="preserve">supervision </w:t>
      </w:r>
      <w:r w:rsidR="00461CA2">
        <w:t xml:space="preserve">needs </w:t>
      </w:r>
      <w:r w:rsidR="00AD5EFD">
        <w:t>from a developmental perspective</w:t>
      </w:r>
      <w:r w:rsidR="008F3860">
        <w:t xml:space="preserve"> </w:t>
      </w:r>
      <w:r w:rsidR="005B1C44" w:rsidRPr="00C629A1">
        <w:rPr>
          <w:noProof/>
        </w:rPr>
        <w:t>(Stoltenberg</w:t>
      </w:r>
      <w:r w:rsidR="00D7547E" w:rsidRPr="00C629A1">
        <w:rPr>
          <w:noProof/>
        </w:rPr>
        <w:t xml:space="preserve"> and McNeill </w:t>
      </w:r>
      <w:r w:rsidR="005B1C44" w:rsidRPr="00C629A1">
        <w:rPr>
          <w:noProof/>
        </w:rPr>
        <w:t>201</w:t>
      </w:r>
      <w:r w:rsidR="00D7547E" w:rsidRPr="00C629A1">
        <w:rPr>
          <w:noProof/>
        </w:rPr>
        <w:t>0</w:t>
      </w:r>
      <w:r w:rsidR="005B1C44" w:rsidRPr="00C629A1">
        <w:rPr>
          <w:noProof/>
        </w:rPr>
        <w:t>)</w:t>
      </w:r>
      <w:r w:rsidR="00102A58" w:rsidRPr="00C629A1">
        <w:t xml:space="preserve">. </w:t>
      </w:r>
    </w:p>
    <w:p w:rsidR="00B537EC" w:rsidRPr="00B537EC" w:rsidRDefault="00FB459F" w:rsidP="00B537EC">
      <w:pPr>
        <w:pStyle w:val="ListParagraph"/>
        <w:numPr>
          <w:ilvl w:val="0"/>
          <w:numId w:val="6"/>
        </w:numPr>
        <w:rPr>
          <w:b/>
        </w:rPr>
      </w:pPr>
      <w:r w:rsidRPr="00B537EC">
        <w:rPr>
          <w:b/>
        </w:rPr>
        <w:t>How relevant is the background of my supervisor?</w:t>
      </w:r>
      <w:r w:rsidR="008E10BB" w:rsidRPr="00B537EC">
        <w:rPr>
          <w:b/>
        </w:rPr>
        <w:t xml:space="preserve"> </w:t>
      </w:r>
    </w:p>
    <w:p w:rsidR="00383B9B" w:rsidRDefault="00A17869" w:rsidP="008E10BB">
      <w:r>
        <w:t xml:space="preserve">At different points in our development as practitioners it may be important to have a supervisor from our own approach and background; so there is a good match; or from a different approach or background so that they invite us to consider fresh and perhaps challenging perspectives. </w:t>
      </w:r>
    </w:p>
    <w:p w:rsidR="008E10BB" w:rsidRPr="009C3107" w:rsidRDefault="008E10BB" w:rsidP="008E10BB">
      <w:pPr>
        <w:rPr>
          <w:b/>
        </w:rPr>
      </w:pPr>
      <w:r>
        <w:t>We may need a supervisor with a specific skill or background, for example one ex</w:t>
      </w:r>
      <w:r w:rsidR="00B537EC">
        <w:t>p</w:t>
      </w:r>
      <w:r>
        <w:t>eri</w:t>
      </w:r>
      <w:r w:rsidR="00B537EC">
        <w:t>e</w:t>
      </w:r>
      <w:r>
        <w:t>nced in negotiating three-way contracts with organisations commissioning coaching.</w:t>
      </w:r>
    </w:p>
    <w:p w:rsidR="003A7E69" w:rsidRPr="00B537EC" w:rsidRDefault="003A7E69" w:rsidP="00B537EC">
      <w:pPr>
        <w:pStyle w:val="ListParagraph"/>
        <w:numPr>
          <w:ilvl w:val="0"/>
          <w:numId w:val="6"/>
        </w:numPr>
        <w:rPr>
          <w:b/>
        </w:rPr>
      </w:pPr>
      <w:r w:rsidRPr="00B537EC">
        <w:rPr>
          <w:b/>
        </w:rPr>
        <w:t xml:space="preserve">Does it matter to me whether my supervisor and I are in the same </w:t>
      </w:r>
      <w:r w:rsidR="00247720" w:rsidRPr="00B537EC">
        <w:rPr>
          <w:b/>
        </w:rPr>
        <w:t xml:space="preserve">professional </w:t>
      </w:r>
      <w:r w:rsidRPr="00B537EC">
        <w:rPr>
          <w:b/>
        </w:rPr>
        <w:t>networks?</w:t>
      </w:r>
    </w:p>
    <w:p w:rsidR="00C128C9" w:rsidRDefault="00A17869" w:rsidP="008E10BB">
      <w:r>
        <w:t xml:space="preserve">This can be a benefit, or it can feel uncomfortable or be a </w:t>
      </w:r>
      <w:r w:rsidR="008E10BB">
        <w:t>hindrance</w:t>
      </w:r>
      <w:r>
        <w:t>. With the benefits of conference calling facilities on our computers</w:t>
      </w:r>
      <w:r w:rsidR="009C3107">
        <w:t xml:space="preserve"> (and phones of course)</w:t>
      </w:r>
      <w:r>
        <w:t xml:space="preserve"> we potentially have access to a very wide range of supervisors</w:t>
      </w:r>
      <w:r w:rsidR="008E10BB">
        <w:t>, so can avoid overlapping networks</w:t>
      </w:r>
      <w:r w:rsidR="00383B9B">
        <w:t>.</w:t>
      </w:r>
      <w:r w:rsidR="00FE3AA0">
        <w:t xml:space="preserve"> </w:t>
      </w:r>
    </w:p>
    <w:p w:rsidR="009C3107" w:rsidRDefault="009C3107" w:rsidP="008E10BB">
      <w:r>
        <w:t xml:space="preserve">My final question is a sense check on how fully and authentically have I addressed the previous questions. </w:t>
      </w:r>
    </w:p>
    <w:p w:rsidR="009C3107" w:rsidRDefault="009C3107" w:rsidP="00B537EC">
      <w:pPr>
        <w:pStyle w:val="ListParagraph"/>
        <w:numPr>
          <w:ilvl w:val="0"/>
          <w:numId w:val="6"/>
        </w:numPr>
        <w:rPr>
          <w:b/>
        </w:rPr>
      </w:pPr>
      <w:r w:rsidRPr="00B537EC">
        <w:rPr>
          <w:b/>
        </w:rPr>
        <w:t>Can I, hand on heart, confirm to my clients that I have the best supervision avai</w:t>
      </w:r>
      <w:r w:rsidR="008E10BB" w:rsidRPr="00B537EC">
        <w:rPr>
          <w:b/>
        </w:rPr>
        <w:t>la</w:t>
      </w:r>
      <w:r w:rsidRPr="00B537EC">
        <w:rPr>
          <w:b/>
        </w:rPr>
        <w:t>ble for the work I am doing with them</w:t>
      </w:r>
      <w:r w:rsidR="008E10BB" w:rsidRPr="00B537EC">
        <w:rPr>
          <w:b/>
        </w:rPr>
        <w:t>?</w:t>
      </w:r>
      <w:r w:rsidRPr="00B537EC">
        <w:rPr>
          <w:b/>
        </w:rPr>
        <w:t xml:space="preserve"> </w:t>
      </w:r>
    </w:p>
    <w:p w:rsidR="0099484D" w:rsidRPr="0099484D" w:rsidRDefault="0099484D" w:rsidP="0099484D">
      <w:pPr>
        <w:rPr>
          <w:b/>
        </w:rPr>
      </w:pPr>
    </w:p>
    <w:p w:rsidR="0099484D" w:rsidRDefault="0099484D">
      <w:pPr>
        <w:rPr>
          <w:u w:val="single"/>
        </w:rPr>
      </w:pPr>
      <w:r>
        <w:rPr>
          <w:u w:val="single"/>
        </w:rPr>
        <w:br w:type="page"/>
      </w:r>
    </w:p>
    <w:p w:rsidR="00B34AAA" w:rsidRPr="0099484D" w:rsidRDefault="00143448" w:rsidP="00433138">
      <w:pPr>
        <w:rPr>
          <w:u w:val="single"/>
        </w:rPr>
      </w:pPr>
      <w:r w:rsidRPr="0099484D">
        <w:rPr>
          <w:u w:val="single"/>
        </w:rPr>
        <w:lastRenderedPageBreak/>
        <w:t>References</w:t>
      </w:r>
    </w:p>
    <w:p w:rsidR="009C3107" w:rsidRPr="004B55F2" w:rsidRDefault="00143448" w:rsidP="0099484D">
      <w:pPr>
        <w:ind w:left="851" w:hanging="851"/>
      </w:pPr>
      <w:proofErr w:type="spellStart"/>
      <w:r>
        <w:t>Gnilka</w:t>
      </w:r>
      <w:proofErr w:type="spellEnd"/>
      <w:r>
        <w:t>, P.B., Chang, C.Y. and Dew, B.J. (2012)</w:t>
      </w:r>
      <w:r w:rsidR="0099484D">
        <w:t xml:space="preserve"> </w:t>
      </w:r>
      <w:r>
        <w:t xml:space="preserve">’The relationship between supervisee stress, coping resources the working alliance and the supervisory working alliance’, </w:t>
      </w:r>
      <w:r w:rsidRPr="00143448">
        <w:rPr>
          <w:i/>
        </w:rPr>
        <w:t xml:space="preserve">Journal of </w:t>
      </w:r>
      <w:proofErr w:type="spellStart"/>
      <w:r w:rsidRPr="00143448">
        <w:rPr>
          <w:i/>
        </w:rPr>
        <w:t>Counseling</w:t>
      </w:r>
      <w:proofErr w:type="spellEnd"/>
      <w:r w:rsidRPr="00143448">
        <w:rPr>
          <w:i/>
        </w:rPr>
        <w:t xml:space="preserve"> &amp; Development</w:t>
      </w:r>
      <w:r>
        <w:t>, 90, 1: 63-70.</w:t>
      </w:r>
    </w:p>
    <w:p w:rsidR="004B55F2" w:rsidRPr="004B55F2" w:rsidRDefault="00143448" w:rsidP="0099484D">
      <w:pPr>
        <w:ind w:left="851" w:hanging="851"/>
      </w:pPr>
      <w:r>
        <w:t xml:space="preserve">Page, S. and </w:t>
      </w:r>
      <w:proofErr w:type="spellStart"/>
      <w:r>
        <w:t>Wosket</w:t>
      </w:r>
      <w:proofErr w:type="spellEnd"/>
      <w:r>
        <w:t xml:space="preserve">, V. (2014) </w:t>
      </w:r>
      <w:r>
        <w:rPr>
          <w:i/>
        </w:rPr>
        <w:t>Supervising the counsellor and psychotherapist, 3</w:t>
      </w:r>
      <w:r w:rsidRPr="00143448">
        <w:rPr>
          <w:i/>
          <w:vertAlign w:val="superscript"/>
        </w:rPr>
        <w:t>rd</w:t>
      </w:r>
      <w:r>
        <w:rPr>
          <w:i/>
        </w:rPr>
        <w:t xml:space="preserve"> </w:t>
      </w:r>
      <w:proofErr w:type="spellStart"/>
      <w:proofErr w:type="gramStart"/>
      <w:r>
        <w:rPr>
          <w:i/>
        </w:rPr>
        <w:t>ed</w:t>
      </w:r>
      <w:r w:rsidR="0099484D">
        <w:rPr>
          <w:i/>
        </w:rPr>
        <w:t>n</w:t>
      </w:r>
      <w:proofErr w:type="spellEnd"/>
      <w:r>
        <w:rPr>
          <w:i/>
        </w:rPr>
        <w:t>.</w:t>
      </w:r>
      <w:r>
        <w:t>,</w:t>
      </w:r>
      <w:proofErr w:type="gramEnd"/>
      <w:r>
        <w:t xml:space="preserve"> London: Routledge. </w:t>
      </w:r>
    </w:p>
    <w:p w:rsidR="00143448" w:rsidRPr="00A54AFB" w:rsidRDefault="00143448" w:rsidP="00143448">
      <w:pPr>
        <w:spacing w:line="360" w:lineRule="auto"/>
        <w:ind w:left="851" w:hanging="851"/>
        <w:rPr>
          <w:rFonts w:cs="Times New Roman"/>
          <w:szCs w:val="24"/>
        </w:rPr>
      </w:pPr>
      <w:r w:rsidRPr="00A54AFB">
        <w:rPr>
          <w:rFonts w:cs="Times New Roman"/>
          <w:szCs w:val="24"/>
        </w:rPr>
        <w:t xml:space="preserve">Proctor, B. (1988) ‘Supervision: a co-operative exercise in accountability’, in </w:t>
      </w:r>
      <w:proofErr w:type="spellStart"/>
      <w:r w:rsidRPr="00A54AFB">
        <w:rPr>
          <w:rFonts w:cs="Times New Roman"/>
          <w:szCs w:val="24"/>
        </w:rPr>
        <w:t>M.Marken</w:t>
      </w:r>
      <w:proofErr w:type="spellEnd"/>
      <w:r w:rsidRPr="00A54AFB">
        <w:rPr>
          <w:rFonts w:cs="Times New Roman"/>
          <w:szCs w:val="24"/>
        </w:rPr>
        <w:t xml:space="preserve"> and </w:t>
      </w:r>
      <w:proofErr w:type="spellStart"/>
      <w:r w:rsidRPr="00A54AFB">
        <w:rPr>
          <w:rFonts w:cs="Times New Roman"/>
          <w:szCs w:val="24"/>
        </w:rPr>
        <w:t>M.Payne</w:t>
      </w:r>
      <w:proofErr w:type="spellEnd"/>
      <w:r w:rsidRPr="00A54AFB">
        <w:rPr>
          <w:rFonts w:cs="Times New Roman"/>
          <w:szCs w:val="24"/>
        </w:rPr>
        <w:t xml:space="preserve"> (</w:t>
      </w:r>
      <w:proofErr w:type="spellStart"/>
      <w:proofErr w:type="gramStart"/>
      <w:r w:rsidRPr="00A54AFB">
        <w:rPr>
          <w:rFonts w:cs="Times New Roman"/>
          <w:szCs w:val="24"/>
        </w:rPr>
        <w:t>eds</w:t>
      </w:r>
      <w:proofErr w:type="spellEnd"/>
      <w:proofErr w:type="gramEnd"/>
      <w:r w:rsidRPr="00A54AFB">
        <w:rPr>
          <w:rFonts w:cs="Times New Roman"/>
          <w:szCs w:val="24"/>
        </w:rPr>
        <w:t xml:space="preserve">) </w:t>
      </w:r>
      <w:r w:rsidRPr="00A54AFB">
        <w:rPr>
          <w:rFonts w:cs="Times New Roman"/>
          <w:i/>
          <w:szCs w:val="24"/>
        </w:rPr>
        <w:t xml:space="preserve">Enabling and Ensuring, </w:t>
      </w:r>
      <w:r w:rsidRPr="00A54AFB">
        <w:rPr>
          <w:rFonts w:cs="Times New Roman"/>
          <w:szCs w:val="24"/>
        </w:rPr>
        <w:t>Leicester: National Youth Bureau and Council for Education and Training in Youth and Community Work.</w:t>
      </w:r>
    </w:p>
    <w:p w:rsidR="004B55F2" w:rsidRPr="00A54AFB" w:rsidRDefault="004B55F2" w:rsidP="004B55F2">
      <w:pPr>
        <w:spacing w:line="360" w:lineRule="auto"/>
        <w:ind w:left="851" w:hanging="851"/>
        <w:rPr>
          <w:rFonts w:cs="Times New Roman"/>
          <w:szCs w:val="24"/>
        </w:rPr>
      </w:pPr>
      <w:r w:rsidRPr="00A54AFB">
        <w:rPr>
          <w:rFonts w:cs="Times New Roman"/>
          <w:szCs w:val="24"/>
        </w:rPr>
        <w:t xml:space="preserve">Starr, F., </w:t>
      </w:r>
      <w:proofErr w:type="spellStart"/>
      <w:r w:rsidRPr="00A54AFB">
        <w:rPr>
          <w:rFonts w:cs="Times New Roman"/>
          <w:szCs w:val="24"/>
        </w:rPr>
        <w:t>Ciclitira</w:t>
      </w:r>
      <w:proofErr w:type="spellEnd"/>
      <w:r w:rsidRPr="00A54AFB">
        <w:rPr>
          <w:rFonts w:cs="Times New Roman"/>
          <w:szCs w:val="24"/>
        </w:rPr>
        <w:t xml:space="preserve">, K., Marzano, L., Brunswick, N and Costa, A. (2013) </w:t>
      </w:r>
      <w:r>
        <w:rPr>
          <w:rFonts w:cs="Times New Roman"/>
          <w:szCs w:val="24"/>
        </w:rPr>
        <w:t>‘</w:t>
      </w:r>
      <w:r w:rsidRPr="00A54AFB">
        <w:rPr>
          <w:rFonts w:cs="Times New Roman"/>
          <w:szCs w:val="24"/>
        </w:rPr>
        <w:t>Comfort and challenge: A thematic analysis of female clinicians’ experiences of supervision</w:t>
      </w:r>
      <w:r>
        <w:rPr>
          <w:rFonts w:cs="Times New Roman"/>
          <w:szCs w:val="24"/>
        </w:rPr>
        <w:t>’</w:t>
      </w:r>
      <w:r w:rsidRPr="00A54AFB">
        <w:rPr>
          <w:rFonts w:cs="Times New Roman"/>
          <w:szCs w:val="24"/>
        </w:rPr>
        <w:t xml:space="preserve">, </w:t>
      </w:r>
      <w:r w:rsidRPr="00A54AFB">
        <w:rPr>
          <w:rFonts w:cs="Times New Roman"/>
          <w:i/>
          <w:szCs w:val="24"/>
        </w:rPr>
        <w:t xml:space="preserve">Psychology and Psychotherapy: Theory, Research and Practice, </w:t>
      </w:r>
      <w:r w:rsidRPr="00A54AFB">
        <w:rPr>
          <w:rFonts w:cs="Times New Roman"/>
          <w:szCs w:val="24"/>
        </w:rPr>
        <w:t>86: 334-</w:t>
      </w:r>
      <w:r>
        <w:rPr>
          <w:rFonts w:cs="Times New Roman"/>
          <w:szCs w:val="24"/>
        </w:rPr>
        <w:t>-</w:t>
      </w:r>
      <w:r w:rsidRPr="00A54AFB">
        <w:rPr>
          <w:rFonts w:cs="Times New Roman"/>
          <w:szCs w:val="24"/>
        </w:rPr>
        <w:t>351.</w:t>
      </w:r>
    </w:p>
    <w:p w:rsidR="00143448" w:rsidRPr="0099484D" w:rsidRDefault="0099484D" w:rsidP="00143448">
      <w:pPr>
        <w:spacing w:line="360" w:lineRule="auto"/>
        <w:ind w:left="851" w:hanging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Sterner, W.R. (2009) ‘Influence of the supervisory working alliance on supervisee work satisfaction and work-related stress’ </w:t>
      </w:r>
      <w:r>
        <w:rPr>
          <w:rFonts w:cs="Times New Roman"/>
          <w:i/>
          <w:szCs w:val="24"/>
        </w:rPr>
        <w:t xml:space="preserve">Journal of Mental Health </w:t>
      </w:r>
      <w:proofErr w:type="spellStart"/>
      <w:r>
        <w:rPr>
          <w:rFonts w:cs="Times New Roman"/>
          <w:i/>
          <w:szCs w:val="24"/>
        </w:rPr>
        <w:t>Counseling</w:t>
      </w:r>
      <w:proofErr w:type="spellEnd"/>
      <w:r>
        <w:rPr>
          <w:rFonts w:cs="Times New Roman"/>
          <w:szCs w:val="24"/>
        </w:rPr>
        <w:t>, 31, 1: 249-63.</w:t>
      </w:r>
    </w:p>
    <w:p w:rsidR="00143448" w:rsidRPr="00A54AFB" w:rsidRDefault="00143448" w:rsidP="00143448">
      <w:pPr>
        <w:spacing w:line="360" w:lineRule="auto"/>
        <w:ind w:left="851" w:hanging="851"/>
        <w:rPr>
          <w:rFonts w:cs="Times New Roman"/>
          <w:szCs w:val="24"/>
        </w:rPr>
      </w:pPr>
      <w:r w:rsidRPr="00A54AFB">
        <w:rPr>
          <w:rFonts w:cs="Times New Roman"/>
          <w:szCs w:val="24"/>
        </w:rPr>
        <w:t xml:space="preserve">Stoltenberg C.D. and McNeill, B.W. (2010) </w:t>
      </w:r>
      <w:r w:rsidRPr="00A54AFB">
        <w:rPr>
          <w:rFonts w:cs="Times New Roman"/>
          <w:i/>
          <w:szCs w:val="24"/>
        </w:rPr>
        <w:t>IDM Supervision:</w:t>
      </w:r>
      <w:r w:rsidRPr="00A54AFB">
        <w:rPr>
          <w:rFonts w:cs="Times New Roman"/>
          <w:szCs w:val="24"/>
        </w:rPr>
        <w:t xml:space="preserve"> </w:t>
      </w:r>
      <w:r w:rsidRPr="00A54AFB">
        <w:rPr>
          <w:rFonts w:cs="Times New Roman"/>
          <w:i/>
          <w:szCs w:val="24"/>
        </w:rPr>
        <w:t xml:space="preserve">An Integrative Developmental Model for Supervising </w:t>
      </w:r>
      <w:proofErr w:type="spellStart"/>
      <w:r w:rsidRPr="00A54AFB">
        <w:rPr>
          <w:rFonts w:cs="Times New Roman"/>
          <w:i/>
          <w:szCs w:val="24"/>
        </w:rPr>
        <w:t>Counselors</w:t>
      </w:r>
      <w:proofErr w:type="spellEnd"/>
      <w:r w:rsidRPr="00A54AFB">
        <w:rPr>
          <w:rFonts w:cs="Times New Roman"/>
          <w:i/>
          <w:szCs w:val="24"/>
        </w:rPr>
        <w:t xml:space="preserve"> and Therapists</w:t>
      </w:r>
      <w:r w:rsidRPr="00A54AFB">
        <w:rPr>
          <w:rFonts w:cs="Times New Roman"/>
          <w:szCs w:val="24"/>
        </w:rPr>
        <w:t>, 3</w:t>
      </w:r>
      <w:r w:rsidRPr="00503E48">
        <w:rPr>
          <w:rFonts w:cs="Times New Roman"/>
          <w:szCs w:val="24"/>
          <w:vertAlign w:val="superscript"/>
        </w:rPr>
        <w:t>rd</w:t>
      </w:r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edn</w:t>
      </w:r>
      <w:proofErr w:type="spellEnd"/>
      <w:r>
        <w:rPr>
          <w:rFonts w:cs="Times New Roman"/>
          <w:szCs w:val="24"/>
        </w:rPr>
        <w:t>.,</w:t>
      </w:r>
      <w:proofErr w:type="gramEnd"/>
      <w:r w:rsidRPr="00A54AFB">
        <w:rPr>
          <w:rFonts w:cs="Times New Roman"/>
          <w:szCs w:val="24"/>
        </w:rPr>
        <w:t xml:space="preserve"> New York: Routledge.</w:t>
      </w:r>
    </w:p>
    <w:p w:rsidR="004B55F2" w:rsidRPr="004B55F2" w:rsidRDefault="004B55F2"/>
    <w:p w:rsidR="009C3107" w:rsidRPr="00F27A80" w:rsidRDefault="009C3107">
      <w:pPr>
        <w:rPr>
          <w:b/>
        </w:rPr>
      </w:pPr>
      <w:r>
        <w:rPr>
          <w:b/>
        </w:rPr>
        <w:t xml:space="preserve">© Steve Page - </w:t>
      </w:r>
      <w:r w:rsidR="0099484D">
        <w:rPr>
          <w:b/>
        </w:rPr>
        <w:t>November</w:t>
      </w:r>
      <w:r>
        <w:rPr>
          <w:b/>
        </w:rPr>
        <w:t xml:space="preserve"> 2015</w:t>
      </w:r>
    </w:p>
    <w:sectPr w:rsidR="009C3107" w:rsidRPr="00F27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5E0" w:rsidRDefault="003C05E0" w:rsidP="00514B0A">
      <w:pPr>
        <w:spacing w:after="0" w:line="240" w:lineRule="auto"/>
      </w:pPr>
      <w:r>
        <w:separator/>
      </w:r>
    </w:p>
  </w:endnote>
  <w:endnote w:type="continuationSeparator" w:id="0">
    <w:p w:rsidR="003C05E0" w:rsidRDefault="003C05E0" w:rsidP="0051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5E0" w:rsidRDefault="003C05E0" w:rsidP="00514B0A">
      <w:pPr>
        <w:spacing w:after="0" w:line="240" w:lineRule="auto"/>
      </w:pPr>
      <w:r>
        <w:separator/>
      </w:r>
    </w:p>
  </w:footnote>
  <w:footnote w:type="continuationSeparator" w:id="0">
    <w:p w:rsidR="003C05E0" w:rsidRDefault="003C05E0" w:rsidP="00514B0A">
      <w:pPr>
        <w:spacing w:after="0" w:line="240" w:lineRule="auto"/>
      </w:pPr>
      <w:r>
        <w:continuationSeparator/>
      </w:r>
    </w:p>
  </w:footnote>
  <w:footnote w:id="1">
    <w:p w:rsidR="009C3107" w:rsidRDefault="009C3107" w:rsidP="009C3107">
      <w:pPr>
        <w:pStyle w:val="FootnoteText"/>
      </w:pPr>
      <w:r>
        <w:rPr>
          <w:rStyle w:val="FootnoteReference"/>
        </w:rPr>
        <w:footnoteRef/>
      </w:r>
      <w:r>
        <w:t xml:space="preserve"> This handout is adapted from an article first published in the Journal of ‘The Association of Integrative Therapist Coach Practitioners’ in summer 2014.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1E3C"/>
    <w:multiLevelType w:val="hybridMultilevel"/>
    <w:tmpl w:val="4DC60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85C6E"/>
    <w:multiLevelType w:val="hybridMultilevel"/>
    <w:tmpl w:val="5524B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655CA"/>
    <w:multiLevelType w:val="hybridMultilevel"/>
    <w:tmpl w:val="D24889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41444E"/>
    <w:multiLevelType w:val="hybridMultilevel"/>
    <w:tmpl w:val="52982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96D37"/>
    <w:multiLevelType w:val="hybridMultilevel"/>
    <w:tmpl w:val="58009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A06CB"/>
    <w:multiLevelType w:val="hybridMultilevel"/>
    <w:tmpl w:val="3E34C1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115332"/>
    <w:multiLevelType w:val="hybridMultilevel"/>
    <w:tmpl w:val="D5C44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4C"/>
    <w:rsid w:val="000249B4"/>
    <w:rsid w:val="00097DA7"/>
    <w:rsid w:val="000E1C4B"/>
    <w:rsid w:val="00102A58"/>
    <w:rsid w:val="00117D06"/>
    <w:rsid w:val="00143448"/>
    <w:rsid w:val="00147342"/>
    <w:rsid w:val="0015682D"/>
    <w:rsid w:val="00157ABF"/>
    <w:rsid w:val="001D2BAF"/>
    <w:rsid w:val="001E6483"/>
    <w:rsid w:val="002356F9"/>
    <w:rsid w:val="00247720"/>
    <w:rsid w:val="00277291"/>
    <w:rsid w:val="002A19B4"/>
    <w:rsid w:val="00355577"/>
    <w:rsid w:val="00383B9B"/>
    <w:rsid w:val="00386CDB"/>
    <w:rsid w:val="003A0316"/>
    <w:rsid w:val="003A7E69"/>
    <w:rsid w:val="003C05E0"/>
    <w:rsid w:val="003F6830"/>
    <w:rsid w:val="0042250C"/>
    <w:rsid w:val="00433138"/>
    <w:rsid w:val="00461CA2"/>
    <w:rsid w:val="00465D8C"/>
    <w:rsid w:val="00484AF5"/>
    <w:rsid w:val="004B55F2"/>
    <w:rsid w:val="00514B0A"/>
    <w:rsid w:val="0052155A"/>
    <w:rsid w:val="00535EF2"/>
    <w:rsid w:val="00556FFE"/>
    <w:rsid w:val="00561085"/>
    <w:rsid w:val="005959A8"/>
    <w:rsid w:val="005A41AC"/>
    <w:rsid w:val="005B1C44"/>
    <w:rsid w:val="005D7F28"/>
    <w:rsid w:val="00631DC9"/>
    <w:rsid w:val="00650513"/>
    <w:rsid w:val="00664BD8"/>
    <w:rsid w:val="006D6700"/>
    <w:rsid w:val="006F5301"/>
    <w:rsid w:val="007568FF"/>
    <w:rsid w:val="007635C0"/>
    <w:rsid w:val="00781876"/>
    <w:rsid w:val="00822A34"/>
    <w:rsid w:val="00824CF9"/>
    <w:rsid w:val="008B7863"/>
    <w:rsid w:val="008C1176"/>
    <w:rsid w:val="008D1552"/>
    <w:rsid w:val="008E10BB"/>
    <w:rsid w:val="008F3860"/>
    <w:rsid w:val="00937D00"/>
    <w:rsid w:val="0096738A"/>
    <w:rsid w:val="0099484D"/>
    <w:rsid w:val="009B474C"/>
    <w:rsid w:val="009C3107"/>
    <w:rsid w:val="00A0071C"/>
    <w:rsid w:val="00A17869"/>
    <w:rsid w:val="00A7153D"/>
    <w:rsid w:val="00AC5A0D"/>
    <w:rsid w:val="00AD572F"/>
    <w:rsid w:val="00AD5EFD"/>
    <w:rsid w:val="00B236C6"/>
    <w:rsid w:val="00B26AA8"/>
    <w:rsid w:val="00B34AAA"/>
    <w:rsid w:val="00B537EC"/>
    <w:rsid w:val="00B87633"/>
    <w:rsid w:val="00C128C9"/>
    <w:rsid w:val="00C514D1"/>
    <w:rsid w:val="00C6011A"/>
    <w:rsid w:val="00C629A1"/>
    <w:rsid w:val="00C92DF4"/>
    <w:rsid w:val="00D05601"/>
    <w:rsid w:val="00D33A4B"/>
    <w:rsid w:val="00D47324"/>
    <w:rsid w:val="00D55117"/>
    <w:rsid w:val="00D7547E"/>
    <w:rsid w:val="00E013E4"/>
    <w:rsid w:val="00E2701A"/>
    <w:rsid w:val="00EE1547"/>
    <w:rsid w:val="00F27A80"/>
    <w:rsid w:val="00F93EC1"/>
    <w:rsid w:val="00F94FB7"/>
    <w:rsid w:val="00FB459F"/>
    <w:rsid w:val="00FE3AA0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008FC-178F-4958-94CF-A81558DC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14B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4B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14B0A"/>
    <w:rPr>
      <w:vertAlign w:val="superscript"/>
    </w:rPr>
  </w:style>
  <w:style w:type="paragraph" w:styleId="ListParagraph">
    <w:name w:val="List Paragraph"/>
    <w:basedOn w:val="Normal"/>
    <w:uiPriority w:val="34"/>
    <w:qFormat/>
    <w:rsid w:val="00631D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C31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1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3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Proctor1</b:Tag>
    <b:RefOrder>4</b:RefOrder>
  </b:Source>
  <b:Source xmlns:b="http://schemas.openxmlformats.org/officeDocument/2006/bibliography" xmlns="http://schemas.openxmlformats.org/officeDocument/2006/bibliography">
    <b:Tag>BACP1</b:Tag>
    <b:RefOrder>1</b:RefOrder>
  </b:Source>
  <b:Source xmlns:b="http://schemas.openxmlformats.org/officeDocument/2006/bibliography" xmlns="http://schemas.openxmlformats.org/officeDocument/2006/bibliography">
    <b:Tag>ACEMCCICF</b:Tag>
    <b:RefOrder>2</b:RefOrder>
  </b:Source>
  <b:Source xmlns:b="http://schemas.openxmlformats.org/officeDocument/2006/bibliography" xmlns="http://schemas.openxmlformats.org/officeDocument/2006/bibliography">
    <b:Tag>IDMStoltenberg2101</b:Tag>
    <b:RefOrder>3</b:RefOrder>
  </b:Source>
</b:Sources>
</file>

<file path=customXml/itemProps1.xml><?xml version="1.0" encoding="utf-8"?>
<ds:datastoreItem xmlns:ds="http://schemas.openxmlformats.org/officeDocument/2006/customXml" ds:itemID="{9543E7BC-8211-4F14-BC93-D2F824E2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Page</dc:creator>
  <cp:keywords/>
  <dc:description/>
  <cp:lastModifiedBy>Steve Page</cp:lastModifiedBy>
  <cp:revision>2</cp:revision>
  <cp:lastPrinted>2015-04-22T20:33:00Z</cp:lastPrinted>
  <dcterms:created xsi:type="dcterms:W3CDTF">2015-11-16T10:31:00Z</dcterms:created>
  <dcterms:modified xsi:type="dcterms:W3CDTF">2015-11-16T10:31:00Z</dcterms:modified>
</cp:coreProperties>
</file>